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F20C5" w14:textId="77777777" w:rsidR="007F252A" w:rsidRPr="007F252A" w:rsidRDefault="007F252A" w:rsidP="007F252A">
      <w:r w:rsidRPr="007F252A">
        <w:rPr>
          <w:b/>
          <w:bCs/>
        </w:rPr>
        <w:t>Expense Approval Case — #EX-2291</w:t>
      </w:r>
    </w:p>
    <w:p w14:paraId="0B28EE66" w14:textId="77777777" w:rsidR="007F252A" w:rsidRPr="007F252A" w:rsidRDefault="007F252A" w:rsidP="007F252A">
      <w:r w:rsidRPr="007F252A">
        <w:t>Employee: Omar Haddad, Sales Manager Request: Reimbursement of $1,840 for attending the Gulf Retail Tech Expo.</w:t>
      </w:r>
    </w:p>
    <w:p w14:paraId="3C4E87D0" w14:textId="77777777" w:rsidR="007F252A" w:rsidRPr="007F252A" w:rsidRDefault="007F252A" w:rsidP="007F252A">
      <w:r w:rsidRPr="007F252A">
        <w:t xml:space="preserve">Details: Company policy caps conference travel at $1,500 per event unless pre-approved by a director. Omar obtained verbal approval from his director before booking, but the written approval form was submitted two days after the trip. The expense includes $310 for a client dinner with two prospects, which under policy belongs </w:t>
      </w:r>
      <w:proofErr w:type="gramStart"/>
      <w:r w:rsidRPr="007F252A">
        <w:t>in</w:t>
      </w:r>
      <w:proofErr w:type="gramEnd"/>
      <w:r w:rsidRPr="007F252A">
        <w:t xml:space="preserve"> the client-entertainment budget, not conference travel. Omar's trip generated three qualified leads, one of which has already signed a $45,000 annual contract. He </w:t>
      </w:r>
      <w:proofErr w:type="gramStart"/>
      <w:r w:rsidRPr="007F252A">
        <w:t>has</w:t>
      </w:r>
      <w:proofErr w:type="gramEnd"/>
      <w:r w:rsidRPr="007F252A">
        <w:t xml:space="preserve"> no previous policy violations in four years at the company.</w:t>
      </w:r>
    </w:p>
    <w:p w14:paraId="2BBCF85A" w14:textId="77777777" w:rsidR="007F252A" w:rsidRPr="007F252A" w:rsidRDefault="007F252A" w:rsidP="007F252A">
      <w:r w:rsidRPr="007F252A">
        <w:t>Decision needed: Approve or reject the reimbursement as submitted.</w:t>
      </w:r>
    </w:p>
    <w:p w14:paraId="70D43216" w14:textId="77777777" w:rsidR="0073701A" w:rsidRDefault="0073701A"/>
    <w:sectPr w:rsidR="007370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52A"/>
    <w:rsid w:val="0000297B"/>
    <w:rsid w:val="0073701A"/>
    <w:rsid w:val="007F252A"/>
    <w:rsid w:val="00A53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ABA30"/>
  <w15:chartTrackingRefBased/>
  <w15:docId w15:val="{7844D813-9F9F-48B2-BA26-A2A0BB21B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25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25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25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25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25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25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25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25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25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25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25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25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252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252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25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25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25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25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25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25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25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25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25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25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25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25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5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5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25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648</Characters>
  <Application>Microsoft Office Word</Application>
  <DocSecurity>0</DocSecurity>
  <Lines>12</Lines>
  <Paragraphs>7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Naji Sfeir</dc:creator>
  <cp:keywords/>
  <dc:description/>
  <cp:lastModifiedBy>Naji Sfeir</cp:lastModifiedBy>
  <cp:revision>1</cp:revision>
  <dcterms:created xsi:type="dcterms:W3CDTF">2026-07-09T12:11:00Z</dcterms:created>
  <dcterms:modified xsi:type="dcterms:W3CDTF">2026-07-09T12:11:00Z</dcterms:modified>
</cp:coreProperties>
</file>